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2DC9B4" w14:textId="77777777" w:rsidR="00D126FE" w:rsidRPr="00B969C7" w:rsidRDefault="00D126FE" w:rsidP="00D126FE">
      <w:pPr>
        <w:spacing w:before="120" w:after="120"/>
        <w:jc w:val="center"/>
        <w:rPr>
          <w:b/>
          <w:bCs/>
          <w:lang w:val="ro-RO"/>
        </w:rPr>
      </w:pPr>
      <w:r>
        <w:rPr>
          <w:b/>
          <w:bCs/>
          <w:lang w:val="ro-RO"/>
        </w:rPr>
        <w:t>EPREUVE</w:t>
      </w:r>
      <w:r w:rsidRPr="00B969C7">
        <w:rPr>
          <w:b/>
          <w:bCs/>
          <w:lang w:val="ro-RO"/>
        </w:rPr>
        <w:t xml:space="preserve"> PRATIQUE </w:t>
      </w:r>
      <w:r w:rsidRPr="00B969C7">
        <w:rPr>
          <w:rFonts w:cstheme="minorHAnsi"/>
          <w:b/>
          <w:bCs/>
          <w:lang w:val="ro-RO"/>
        </w:rPr>
        <w:t xml:space="preserve"> </w:t>
      </w:r>
      <w:r w:rsidRPr="00B969C7">
        <w:rPr>
          <w:b/>
          <w:bCs/>
          <w:lang w:val="ro-RO"/>
        </w:rPr>
        <w:t>– MÉTHODOLOGIE DE</w:t>
      </w:r>
      <w:r>
        <w:rPr>
          <w:b/>
          <w:bCs/>
          <w:lang w:val="ro-RO"/>
        </w:rPr>
        <w:t xml:space="preserve"> LA</w:t>
      </w:r>
      <w:r w:rsidRPr="00B969C7">
        <w:rPr>
          <w:b/>
          <w:bCs/>
          <w:lang w:val="ro-RO"/>
        </w:rPr>
        <w:t xml:space="preserve"> RECHERCHE SCIENTIFIQUE</w:t>
      </w:r>
    </w:p>
    <w:p w14:paraId="54B5CC0E" w14:textId="5DADA9D8" w:rsidR="00C92F36" w:rsidRPr="00957F9B" w:rsidRDefault="004B68F0" w:rsidP="009A2D4B">
      <w:pPr>
        <w:spacing w:after="0"/>
        <w:jc w:val="both"/>
        <w:rPr>
          <w:lang w:val="ro-RO"/>
        </w:rPr>
      </w:pPr>
      <w:r w:rsidRPr="00957F9B">
        <w:rPr>
          <w:noProof/>
          <w:lang w:val="ro-RO" w:eastAsia="en-GB"/>
        </w:rPr>
        <mc:AlternateContent>
          <mc:Choice Requires="wps">
            <w:drawing>
              <wp:anchor distT="45720" distB="45720" distL="114300" distR="114300" simplePos="0" relativeHeight="251659264" behindDoc="0" locked="0" layoutInCell="1" allowOverlap="1" wp14:anchorId="1E0EFA95" wp14:editId="27866048">
                <wp:simplePos x="0" y="0"/>
                <wp:positionH relativeFrom="margin">
                  <wp:posOffset>-45085</wp:posOffset>
                </wp:positionH>
                <wp:positionV relativeFrom="paragraph">
                  <wp:posOffset>613410</wp:posOffset>
                </wp:positionV>
                <wp:extent cx="6664960" cy="2145665"/>
                <wp:effectExtent l="0" t="0" r="2159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4960" cy="2145665"/>
                        </a:xfrm>
                        <a:prstGeom prst="rect">
                          <a:avLst/>
                        </a:prstGeom>
                        <a:solidFill>
                          <a:srgbClr val="FFFFFF"/>
                        </a:solidFill>
                        <a:ln w="9525">
                          <a:solidFill>
                            <a:srgbClr val="000000"/>
                          </a:solidFill>
                          <a:miter lim="800000"/>
                          <a:headEnd/>
                          <a:tailEnd/>
                        </a:ln>
                      </wps:spPr>
                      <wps:txbx>
                        <w:txbxContent>
                          <w:p w14:paraId="672A6659" w14:textId="3B55ED9A" w:rsidR="00C92F36" w:rsidRPr="00957F9B" w:rsidRDefault="004D5F5B" w:rsidP="00C92F36">
                            <w:pPr>
                              <w:jc w:val="both"/>
                              <w:rPr>
                                <w:lang w:val="ro-RO"/>
                              </w:rPr>
                            </w:pPr>
                            <w:r w:rsidRPr="004D5F5B">
                              <w:rPr>
                                <w:lang w:val="ro-RO"/>
                              </w:rPr>
                              <w:t xml:space="preserve">Dans la maladie de Crohn, l'examen endoscopique est la référence en matière d'évaluation de l'activité de la maladie. Cette méthode est invasive et implique une gêne importante pour le patient. Par conséquent, d’autres techniques de diagnostic moins invasives sont recherchées pour le diagnostic de l’activité. Dans ce sens, une étude a été menée sur une série consécutive de 105 participants avec un diagnostic confirmé de la maladie pour évaluer l'exactitude de 3 biomarqueurs de l'inflammation dans le diagnostic de l'activité de la maladie, ainsi qu'un score clinique d'activité par comparaison avec </w:t>
                            </w:r>
                            <w:r>
                              <w:rPr>
                                <w:lang w:val="ro-RO"/>
                              </w:rPr>
                              <w:t>l’</w:t>
                            </w:r>
                            <w:r w:rsidRPr="004D5F5B">
                              <w:rPr>
                                <w:lang w:val="ro-RO"/>
                              </w:rPr>
                              <w:t>examen</w:t>
                            </w:r>
                            <w:r w:rsidRPr="004D5F5B">
                              <w:rPr>
                                <w:lang w:val="ro-RO"/>
                              </w:rPr>
                              <w:t xml:space="preserve"> </w:t>
                            </w:r>
                            <w:r w:rsidRPr="004D5F5B">
                              <w:rPr>
                                <w:lang w:val="ro-RO"/>
                              </w:rPr>
                              <w:t>histopathologie. Un histopathologiste ayant 10 ans d'expérience a évalué la présence d'une maladie active chez tous les sujets. Il n'avait pas accès aux données cliniques des patients. Le même jour que l'endoscopie, tous les participants ont eu un prélèvement sanguin à partir duquel 3 biomarqueurs de l'inflammation ont été dosés : la protéine C-réactive (CRP), la calprotectine et la chitotriosidase 1 (CHIT1) et un score d'activité clinique CDAI a été calculé, sans savoir</w:t>
                            </w:r>
                            <w:r w:rsidR="00050654">
                              <w:rPr>
                                <w:lang w:val="ro-RO"/>
                              </w:rPr>
                              <w:t xml:space="preserve"> l</w:t>
                            </w:r>
                            <w:r w:rsidRPr="004D5F5B">
                              <w:rPr>
                                <w:lang w:val="ro-RO"/>
                              </w:rPr>
                              <w:t xml:space="preserve">e résultat d'une analyse de sang ou d'un examen histopathologique. </w:t>
                            </w:r>
                            <w:r w:rsidRPr="00050654">
                              <w:rPr>
                                <w:b/>
                                <w:bCs/>
                                <w:lang w:val="ro-RO"/>
                              </w:rPr>
                              <w:t>Les données collectées sont dans le fichier BD_ROC_</w:t>
                            </w:r>
                            <w:r w:rsidRPr="00050654">
                              <w:rPr>
                                <w:b/>
                                <w:bCs/>
                                <w:lang w:val="ro-RO"/>
                              </w:rPr>
                              <w:t>FR</w:t>
                            </w:r>
                            <w:r w:rsidRPr="00050654">
                              <w:rPr>
                                <w:b/>
                                <w:bCs/>
                                <w:lang w:val="ro-RO"/>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0EFA95" id="_x0000_t202" coordsize="21600,21600" o:spt="202" path="m,l,21600r21600,l21600,xe">
                <v:stroke joinstyle="miter"/>
                <v:path gradientshapeok="t" o:connecttype="rect"/>
              </v:shapetype>
              <v:shape id="Text Box 2" o:spid="_x0000_s1026" type="#_x0000_t202" style="position:absolute;left:0;text-align:left;margin-left:-3.55pt;margin-top:48.3pt;width:524.8pt;height:168.9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">
                <v:textbox>
                  <w:txbxContent>
                    <w:p w14:paraId="672A6659" w14:textId="3B55ED9A" w:rsidR="00C92F36" w:rsidRPr="00957F9B" w:rsidRDefault="004D5F5B" w:rsidP="00C92F36">
                      <w:pPr>
                        <w:jc w:val="both"/>
                        <w:rPr>
                          <w:lang w:val="ro-RO"/>
                        </w:rPr>
                      </w:pPr>
                      <w:r w:rsidRPr="004D5F5B">
                        <w:rPr>
                          <w:lang w:val="ro-RO"/>
                        </w:rPr>
                        <w:t xml:space="preserve">Dans la maladie de Crohn, l'examen endoscopique est la référence en matière d'évaluation de l'activité de la maladie. Cette méthode est invasive et implique une gêne importante pour le patient. Par conséquent, d’autres techniques de diagnostic moins invasives sont recherchées pour le diagnostic de l’activité. Dans ce sens, une étude a été menée sur une série consécutive de 105 participants avec un diagnostic confirmé de la maladie pour évaluer l'exactitude de 3 biomarqueurs de l'inflammation dans le diagnostic de l'activité de la maladie, ainsi qu'un score clinique d'activité par comparaison avec </w:t>
                      </w:r>
                      <w:r>
                        <w:rPr>
                          <w:lang w:val="ro-RO"/>
                        </w:rPr>
                        <w:t>l’</w:t>
                      </w:r>
                      <w:r w:rsidRPr="004D5F5B">
                        <w:rPr>
                          <w:lang w:val="ro-RO"/>
                        </w:rPr>
                        <w:t>examen</w:t>
                      </w:r>
                      <w:r w:rsidRPr="004D5F5B">
                        <w:rPr>
                          <w:lang w:val="ro-RO"/>
                        </w:rPr>
                        <w:t xml:space="preserve"> </w:t>
                      </w:r>
                      <w:r w:rsidRPr="004D5F5B">
                        <w:rPr>
                          <w:lang w:val="ro-RO"/>
                        </w:rPr>
                        <w:t>histopathologie. Un histopathologiste ayant 10 ans d'expérience a évalué la présence d'une maladie active chez tous les sujets. Il n'avait pas accès aux données cliniques des patients. Le même jour que l'endoscopie, tous les participants ont eu un prélèvement sanguin à partir duquel 3 biomarqueurs de l'inflammation ont été dosés : la protéine C-réactive (CRP), la calprotectine et la chitotriosidase 1 (CHIT1) et un score d'activité clinique CDAI a été calculé, sans savoir</w:t>
                      </w:r>
                      <w:r w:rsidR="00050654">
                        <w:rPr>
                          <w:lang w:val="ro-RO"/>
                        </w:rPr>
                        <w:t xml:space="preserve"> l</w:t>
                      </w:r>
                      <w:r w:rsidRPr="004D5F5B">
                        <w:rPr>
                          <w:lang w:val="ro-RO"/>
                        </w:rPr>
                        <w:t xml:space="preserve">e résultat d'une analyse de sang ou d'un examen histopathologique. </w:t>
                      </w:r>
                      <w:r w:rsidRPr="00050654">
                        <w:rPr>
                          <w:b/>
                          <w:bCs/>
                          <w:lang w:val="ro-RO"/>
                        </w:rPr>
                        <w:t>Les données collectées sont dans le fichier BD_ROC_</w:t>
                      </w:r>
                      <w:r w:rsidRPr="00050654">
                        <w:rPr>
                          <w:b/>
                          <w:bCs/>
                          <w:lang w:val="ro-RO"/>
                        </w:rPr>
                        <w:t>FR</w:t>
                      </w:r>
                      <w:r w:rsidRPr="00050654">
                        <w:rPr>
                          <w:b/>
                          <w:bCs/>
                          <w:lang w:val="ro-RO"/>
                        </w:rPr>
                        <w:t>.</w:t>
                      </w:r>
                    </w:p>
                  </w:txbxContent>
                </v:textbox>
                <w10:wrap type="square" anchorx="margin"/>
              </v:shape>
            </w:pict>
          </mc:Fallback>
        </mc:AlternateContent>
      </w:r>
      <w:r w:rsidR="007D1C11" w:rsidRPr="00B969C7">
        <w:rPr>
          <w:lang w:val="ro-RO"/>
        </w:rPr>
        <w:t xml:space="preserve">Sur cette feuille de papier, immédiatement après l'exigence, écrivez les réponses de manière brève et précise. Temps de travail : </w:t>
      </w:r>
      <w:r w:rsidR="007D1C11" w:rsidRPr="00B969C7">
        <w:rPr>
          <w:b/>
          <w:bCs/>
          <w:lang w:val="ro-RO"/>
        </w:rPr>
        <w:t xml:space="preserve">30 minutes </w:t>
      </w:r>
      <w:r w:rsidR="007D1C11" w:rsidRPr="00B969C7">
        <w:rPr>
          <w:lang w:val="ro-RO"/>
        </w:rPr>
        <w:t xml:space="preserve">. Une fois la durée de l'examen pratique écoulée, laissez la feuille d'examen </w:t>
      </w:r>
      <w:r w:rsidR="007D1C11" w:rsidRPr="00B969C7">
        <w:rPr>
          <w:b/>
          <w:lang w:val="ro-RO"/>
        </w:rPr>
        <w:t>sous le clavier</w:t>
      </w:r>
      <w:r w:rsidR="007D1C11">
        <w:rPr>
          <w:b/>
          <w:lang w:val="ro-RO"/>
        </w:rPr>
        <w:t xml:space="preserve"> </w:t>
      </w:r>
      <w:r w:rsidR="007D1C11">
        <w:rPr>
          <w:bCs/>
          <w:lang w:val="ro-RO"/>
        </w:rPr>
        <w:t>de l’ordinateur ou</w:t>
      </w:r>
      <w:r w:rsidR="007D1C11" w:rsidRPr="00B969C7">
        <w:rPr>
          <w:lang w:val="ro-RO"/>
        </w:rPr>
        <w:t xml:space="preserve"> vous travailliez. La feuille sera utilisée pour l</w:t>
      </w:r>
      <w:r w:rsidR="007D1C11">
        <w:rPr>
          <w:lang w:val="ro-RO"/>
        </w:rPr>
        <w:t>a notation</w:t>
      </w:r>
      <w:r w:rsidR="00C92F36" w:rsidRPr="00957F9B">
        <w:rPr>
          <w:lang w:val="ro-RO"/>
        </w:rPr>
        <w:t>.</w:t>
      </w:r>
    </w:p>
    <w:p w14:paraId="3739F3D4" w14:textId="0AD9624C" w:rsidR="00D704D7" w:rsidRPr="00957F9B" w:rsidRDefault="00D704D7" w:rsidP="00957F9B">
      <w:pPr>
        <w:pStyle w:val="ListParagraph"/>
        <w:numPr>
          <w:ilvl w:val="0"/>
          <w:numId w:val="1"/>
        </w:numPr>
        <w:spacing w:before="120"/>
        <w:ind w:left="284" w:hanging="284"/>
        <w:rPr>
          <w:lang w:val="ro-RO"/>
        </w:rPr>
      </w:pPr>
      <w:r w:rsidRPr="00957F9B">
        <w:rPr>
          <w:b/>
          <w:lang w:val="ro-RO"/>
        </w:rPr>
        <w:t xml:space="preserve">(0.5p) </w:t>
      </w:r>
      <w:r w:rsidRPr="00957F9B">
        <w:rPr>
          <w:lang w:val="ro-RO"/>
        </w:rPr>
        <w:t xml:space="preserve">Écrivez le domaine de recherche dans lequel s'inscrit cette étude : </w:t>
      </w:r>
      <w:r w:rsidR="00675EA8" w:rsidRPr="00957F9B">
        <w:rPr>
          <w:color w:val="D0CECE" w:themeColor="background2" w:themeShade="E6"/>
          <w:lang w:val="ro-RO"/>
        </w:rPr>
        <w:t>............................................... ... .......................</w:t>
      </w:r>
    </w:p>
    <w:p w14:paraId="68778DA5" w14:textId="77777777" w:rsidR="00D704D7" w:rsidRPr="00957F9B" w:rsidRDefault="00D704D7" w:rsidP="00D704D7">
      <w:pPr>
        <w:pStyle w:val="ListParagraph"/>
        <w:numPr>
          <w:ilvl w:val="0"/>
          <w:numId w:val="1"/>
        </w:numPr>
        <w:ind w:left="284" w:hanging="284"/>
        <w:jc w:val="both"/>
        <w:rPr>
          <w:lang w:val="ro-RO"/>
        </w:rPr>
      </w:pPr>
      <w:r w:rsidRPr="00957F9B">
        <w:rPr>
          <w:b/>
          <w:lang w:val="ro-RO"/>
        </w:rPr>
        <w:t xml:space="preserve">(0,5p) </w:t>
      </w:r>
      <w:r w:rsidR="00CE3BFA" w:rsidRPr="00957F9B">
        <w:rPr>
          <w:lang w:val="ro-RO"/>
        </w:rPr>
        <w:t xml:space="preserve">Écrivez le type d'étude en fonction des résultats attendus : </w:t>
      </w:r>
      <w:r w:rsidRPr="00957F9B">
        <w:rPr>
          <w:color w:val="D0CECE" w:themeColor="background2" w:themeShade="E6"/>
          <w:lang w:val="ro-RO"/>
        </w:rPr>
        <w:t>............................................... ..................</w:t>
      </w:r>
    </w:p>
    <w:p w14:paraId="652D6D49" w14:textId="15F141D2" w:rsidR="00D704D7" w:rsidRPr="00957F9B" w:rsidRDefault="00D704D7" w:rsidP="00D704D7">
      <w:pPr>
        <w:pStyle w:val="ListParagraph"/>
        <w:numPr>
          <w:ilvl w:val="0"/>
          <w:numId w:val="1"/>
        </w:numPr>
        <w:ind w:left="284" w:hanging="284"/>
        <w:jc w:val="both"/>
        <w:rPr>
          <w:lang w:val="ro-RO"/>
        </w:rPr>
      </w:pPr>
      <w:r w:rsidRPr="00957F9B">
        <w:rPr>
          <w:b/>
          <w:lang w:val="ro-RO"/>
        </w:rPr>
        <w:t xml:space="preserve">(0,5p) </w:t>
      </w:r>
      <w:r w:rsidRPr="00957F9B">
        <w:rPr>
          <w:lang w:val="ro-RO"/>
        </w:rPr>
        <w:t xml:space="preserve">Écrire la méthode de collecte des données selon la manière de </w:t>
      </w:r>
      <w:r w:rsidR="000E14A9">
        <w:rPr>
          <w:lang w:val="ro-RO"/>
        </w:rPr>
        <w:t>regroupement d</w:t>
      </w:r>
      <w:r w:rsidRPr="00957F9B">
        <w:rPr>
          <w:lang w:val="ro-RO"/>
        </w:rPr>
        <w:t>es groupe</w:t>
      </w:r>
      <w:r w:rsidR="000E14A9">
        <w:rPr>
          <w:lang w:val="ro-RO"/>
        </w:rPr>
        <w:t>s</w:t>
      </w:r>
      <w:r w:rsidRPr="00957F9B">
        <w:rPr>
          <w:lang w:val="ro-RO"/>
        </w:rPr>
        <w:t xml:space="preserve">: </w:t>
      </w:r>
      <w:r w:rsidRPr="00957F9B">
        <w:rPr>
          <w:color w:val="D0CECE" w:themeColor="background2" w:themeShade="E6"/>
          <w:lang w:val="ro-RO"/>
        </w:rPr>
        <w:t>............................... .. .................................................................. .... ........................................................ ...... ............</w:t>
      </w:r>
    </w:p>
    <w:p w14:paraId="63EC067C" w14:textId="65E964AB" w:rsidR="00D704D7" w:rsidRPr="00957F9B" w:rsidRDefault="00D704D7" w:rsidP="00D704D7">
      <w:pPr>
        <w:pStyle w:val="ListParagraph"/>
        <w:numPr>
          <w:ilvl w:val="0"/>
          <w:numId w:val="1"/>
        </w:numPr>
        <w:ind w:left="284" w:hanging="284"/>
        <w:jc w:val="both"/>
        <w:rPr>
          <w:lang w:val="ro-RO"/>
        </w:rPr>
      </w:pPr>
      <w:r w:rsidRPr="00957F9B">
        <w:rPr>
          <w:b/>
          <w:lang w:val="ro-RO"/>
        </w:rPr>
        <w:t xml:space="preserve">(1.5p) </w:t>
      </w:r>
      <w:r w:rsidR="006C50BB" w:rsidRPr="00957F9B">
        <w:rPr>
          <w:lang w:val="ro-RO"/>
        </w:rPr>
        <w:t xml:space="preserve">A l'aide d' </w:t>
      </w:r>
      <w:r w:rsidR="006C50BB" w:rsidRPr="00957F9B">
        <w:rPr>
          <w:b/>
          <w:bCs/>
          <w:u w:val="single"/>
          <w:lang w:val="ro-RO"/>
        </w:rPr>
        <w:t xml:space="preserve">un logiciel adapté </w:t>
      </w:r>
      <w:r w:rsidR="006C50BB" w:rsidRPr="00957F9B">
        <w:rPr>
          <w:lang w:val="ro-RO"/>
        </w:rPr>
        <w:t xml:space="preserve">et </w:t>
      </w:r>
      <w:r w:rsidR="006C50BB" w:rsidRPr="00957F9B">
        <w:rPr>
          <w:b/>
          <w:bCs/>
          <w:u w:val="single"/>
          <w:lang w:val="ro-RO"/>
        </w:rPr>
        <w:t xml:space="preserve">de la base de données Excel </w:t>
      </w:r>
      <w:r w:rsidR="006C50BB" w:rsidRPr="00957F9B">
        <w:rPr>
          <w:lang w:val="ro-RO"/>
        </w:rPr>
        <w:t>, complétez le tableau ci-dessous.</w:t>
      </w:r>
    </w:p>
    <w:tbl>
      <w:tblPr>
        <w:tblStyle w:val="TableGrid"/>
        <w:tblW w:w="0" w:type="auto"/>
        <w:tblInd w:w="284" w:type="dxa"/>
        <w:tblLook w:val="04A0" w:firstRow="1" w:lastRow="0" w:firstColumn="1" w:lastColumn="0" w:noHBand="0" w:noVBand="1"/>
      </w:tblPr>
      <w:tblGrid>
        <w:gridCol w:w="2871"/>
        <w:gridCol w:w="1817"/>
        <w:gridCol w:w="1396"/>
        <w:gridCol w:w="2228"/>
      </w:tblGrid>
      <w:tr w:rsidR="00675EA8" w:rsidRPr="00957F9B" w14:paraId="0A37501D" w14:textId="71824F63" w:rsidTr="00957F9B">
        <w:tc>
          <w:tcPr>
            <w:tcW w:w="2871" w:type="dxa"/>
          </w:tcPr>
          <w:p w14:paraId="5DAB6C7B" w14:textId="14A8BF4E" w:rsidR="00675EA8" w:rsidRPr="00957F9B" w:rsidRDefault="00675EA8" w:rsidP="00A109E9">
            <w:pPr>
              <w:pStyle w:val="ListParagraph"/>
              <w:ind w:left="0"/>
              <w:jc w:val="both"/>
              <w:rPr>
                <w:lang w:val="ro-RO"/>
              </w:rPr>
            </w:pPr>
            <w:r w:rsidRPr="00957F9B">
              <w:rPr>
                <w:lang w:val="ro-RO"/>
              </w:rPr>
              <w:t>Variable</w:t>
            </w:r>
          </w:p>
        </w:tc>
        <w:tc>
          <w:tcPr>
            <w:tcW w:w="1817" w:type="dxa"/>
            <w:vAlign w:val="bottom"/>
          </w:tcPr>
          <w:p w14:paraId="02EB378F" w14:textId="25FD6DC5" w:rsidR="00675EA8" w:rsidRPr="00957F9B" w:rsidRDefault="00675EA8" w:rsidP="00A109E9">
            <w:pPr>
              <w:pStyle w:val="ListParagraph"/>
              <w:ind w:left="0"/>
              <w:jc w:val="both"/>
              <w:rPr>
                <w:lang w:val="ro-RO"/>
              </w:rPr>
            </w:pPr>
            <w:r w:rsidRPr="00957F9B">
              <w:rPr>
                <w:rFonts w:ascii="Calibri" w:hAnsi="Calibri" w:cs="Calibri"/>
                <w:color w:val="000000"/>
                <w:lang w:val="ro-RO"/>
              </w:rPr>
              <w:t>AUC</w:t>
            </w:r>
          </w:p>
        </w:tc>
        <w:tc>
          <w:tcPr>
            <w:tcW w:w="1396" w:type="dxa"/>
            <w:vAlign w:val="bottom"/>
          </w:tcPr>
          <w:p w14:paraId="6A05A809" w14:textId="0668E7C6" w:rsidR="00675EA8" w:rsidRPr="00957F9B" w:rsidRDefault="00675EA8" w:rsidP="00A109E9">
            <w:pPr>
              <w:pStyle w:val="ListParagraph"/>
              <w:ind w:left="0"/>
              <w:jc w:val="both"/>
              <w:rPr>
                <w:lang w:val="ro-RO"/>
              </w:rPr>
            </w:pPr>
            <w:r w:rsidRPr="00957F9B">
              <w:rPr>
                <w:rFonts w:ascii="Calibri" w:hAnsi="Calibri" w:cs="Calibri"/>
                <w:color w:val="000000"/>
                <w:lang w:val="ro-RO"/>
              </w:rPr>
              <w:t>p</w:t>
            </w:r>
          </w:p>
        </w:tc>
        <w:tc>
          <w:tcPr>
            <w:tcW w:w="2228" w:type="dxa"/>
            <w:vAlign w:val="bottom"/>
          </w:tcPr>
          <w:p w14:paraId="5A39BBE3" w14:textId="68D102D9" w:rsidR="00675EA8" w:rsidRPr="00957F9B" w:rsidRDefault="000E14A9" w:rsidP="00A109E9">
            <w:pPr>
              <w:pStyle w:val="ListParagraph"/>
              <w:ind w:left="0"/>
              <w:jc w:val="both"/>
              <w:rPr>
                <w:lang w:val="ro-RO"/>
              </w:rPr>
            </w:pPr>
            <w:r>
              <w:rPr>
                <w:rFonts w:ascii="Calibri" w:hAnsi="Calibri" w:cs="Calibri"/>
                <w:color w:val="000000"/>
                <w:lang w:val="ro-RO"/>
              </w:rPr>
              <w:t>Valeur seuil</w:t>
            </w:r>
            <w:r w:rsidR="00675EA8" w:rsidRPr="00957F9B">
              <w:rPr>
                <w:rFonts w:ascii="Calibri" w:hAnsi="Calibri" w:cs="Calibri"/>
                <w:color w:val="000000"/>
                <w:lang w:val="ro-RO"/>
              </w:rPr>
              <w:t xml:space="preserve"> optimale</w:t>
            </w:r>
          </w:p>
        </w:tc>
      </w:tr>
      <w:tr w:rsidR="00675EA8" w:rsidRPr="00957F9B" w14:paraId="41C8F396" w14:textId="5635FACE" w:rsidTr="00957F9B">
        <w:tc>
          <w:tcPr>
            <w:tcW w:w="2871" w:type="dxa"/>
          </w:tcPr>
          <w:p w14:paraId="72A3D3EC" w14:textId="1A2C8ACE" w:rsidR="00675EA8" w:rsidRPr="00957F9B" w:rsidRDefault="00675EA8" w:rsidP="00D704D7">
            <w:pPr>
              <w:pStyle w:val="ListParagraph"/>
              <w:ind w:left="0"/>
              <w:jc w:val="both"/>
              <w:rPr>
                <w:lang w:val="ro-RO"/>
              </w:rPr>
            </w:pPr>
            <w:r w:rsidRPr="00957F9B">
              <w:rPr>
                <w:lang w:val="ro-RO"/>
              </w:rPr>
              <w:t>CDAI (nombre de points)</w:t>
            </w:r>
          </w:p>
        </w:tc>
        <w:tc>
          <w:tcPr>
            <w:tcW w:w="1817" w:type="dxa"/>
          </w:tcPr>
          <w:p w14:paraId="0D0B940D" w14:textId="77777777" w:rsidR="00675EA8" w:rsidRPr="00957F9B" w:rsidRDefault="00675EA8" w:rsidP="001374C8">
            <w:pPr>
              <w:pStyle w:val="ListParagraph"/>
              <w:ind w:left="0"/>
              <w:jc w:val="both"/>
              <w:rPr>
                <w:lang w:val="ro-RO"/>
              </w:rPr>
            </w:pPr>
          </w:p>
        </w:tc>
        <w:tc>
          <w:tcPr>
            <w:tcW w:w="1396" w:type="dxa"/>
          </w:tcPr>
          <w:p w14:paraId="0E27B00A" w14:textId="77777777" w:rsidR="00675EA8" w:rsidRPr="00957F9B" w:rsidRDefault="00675EA8" w:rsidP="00D704D7">
            <w:pPr>
              <w:pStyle w:val="ListParagraph"/>
              <w:ind w:left="0"/>
              <w:jc w:val="both"/>
              <w:rPr>
                <w:lang w:val="ro-RO"/>
              </w:rPr>
            </w:pPr>
          </w:p>
        </w:tc>
        <w:tc>
          <w:tcPr>
            <w:tcW w:w="2228" w:type="dxa"/>
          </w:tcPr>
          <w:p w14:paraId="60061E4C" w14:textId="77777777" w:rsidR="00675EA8" w:rsidRPr="00957F9B" w:rsidRDefault="00675EA8" w:rsidP="00D704D7">
            <w:pPr>
              <w:pStyle w:val="ListParagraph"/>
              <w:ind w:left="0"/>
              <w:jc w:val="both"/>
              <w:rPr>
                <w:lang w:val="ro-RO"/>
              </w:rPr>
            </w:pPr>
          </w:p>
        </w:tc>
      </w:tr>
      <w:tr w:rsidR="00675EA8" w:rsidRPr="00957F9B" w14:paraId="44EAFD9C" w14:textId="07AABC41" w:rsidTr="00957F9B">
        <w:tc>
          <w:tcPr>
            <w:tcW w:w="2871" w:type="dxa"/>
          </w:tcPr>
          <w:p w14:paraId="4B94D5A5" w14:textId="39D5C89E" w:rsidR="00675EA8" w:rsidRPr="00957F9B" w:rsidRDefault="00675EA8" w:rsidP="00D704D7">
            <w:pPr>
              <w:pStyle w:val="ListParagraph"/>
              <w:ind w:left="0"/>
              <w:jc w:val="both"/>
              <w:rPr>
                <w:lang w:val="ro-RO"/>
              </w:rPr>
            </w:pPr>
            <w:r w:rsidRPr="00957F9B">
              <w:rPr>
                <w:rFonts w:ascii="Calibri" w:hAnsi="Calibri" w:cs="Calibri"/>
                <w:color w:val="000000"/>
                <w:lang w:val="ro-RO"/>
              </w:rPr>
              <w:t>PCR (ng/dL)</w:t>
            </w:r>
          </w:p>
        </w:tc>
        <w:tc>
          <w:tcPr>
            <w:tcW w:w="1817" w:type="dxa"/>
          </w:tcPr>
          <w:p w14:paraId="3DEEC669" w14:textId="77777777" w:rsidR="00675EA8" w:rsidRPr="00957F9B" w:rsidRDefault="00675EA8" w:rsidP="00D704D7">
            <w:pPr>
              <w:pStyle w:val="ListParagraph"/>
              <w:ind w:left="0"/>
              <w:jc w:val="both"/>
              <w:rPr>
                <w:lang w:val="ro-RO"/>
              </w:rPr>
            </w:pPr>
          </w:p>
        </w:tc>
        <w:tc>
          <w:tcPr>
            <w:tcW w:w="1396" w:type="dxa"/>
          </w:tcPr>
          <w:p w14:paraId="3656B9AB" w14:textId="77777777" w:rsidR="00675EA8" w:rsidRPr="00957F9B" w:rsidRDefault="00675EA8" w:rsidP="00D704D7">
            <w:pPr>
              <w:pStyle w:val="ListParagraph"/>
              <w:ind w:left="0"/>
              <w:jc w:val="both"/>
              <w:rPr>
                <w:lang w:val="ro-RO"/>
              </w:rPr>
            </w:pPr>
          </w:p>
        </w:tc>
        <w:tc>
          <w:tcPr>
            <w:tcW w:w="2228" w:type="dxa"/>
          </w:tcPr>
          <w:p w14:paraId="45FB0818" w14:textId="77777777" w:rsidR="00675EA8" w:rsidRPr="00957F9B" w:rsidRDefault="00675EA8" w:rsidP="00D704D7">
            <w:pPr>
              <w:pStyle w:val="ListParagraph"/>
              <w:ind w:left="0"/>
              <w:jc w:val="both"/>
              <w:rPr>
                <w:lang w:val="ro-RO"/>
              </w:rPr>
            </w:pPr>
          </w:p>
        </w:tc>
      </w:tr>
      <w:tr w:rsidR="00675EA8" w:rsidRPr="00957F9B" w14:paraId="049F31CB" w14:textId="1F664F8B" w:rsidTr="00957F9B">
        <w:tc>
          <w:tcPr>
            <w:tcW w:w="2871" w:type="dxa"/>
          </w:tcPr>
          <w:p w14:paraId="53128261" w14:textId="597E3B30" w:rsidR="00675EA8" w:rsidRPr="00957F9B" w:rsidRDefault="00675EA8" w:rsidP="00D704D7">
            <w:pPr>
              <w:pStyle w:val="ListParagraph"/>
              <w:ind w:left="0"/>
              <w:jc w:val="both"/>
              <w:rPr>
                <w:lang w:val="ro-RO"/>
              </w:rPr>
            </w:pPr>
            <w:r w:rsidRPr="00957F9B">
              <w:rPr>
                <w:rFonts w:ascii="Calibri" w:hAnsi="Calibri" w:cs="Calibri"/>
                <w:color w:val="000000"/>
                <w:lang w:val="ro-RO"/>
              </w:rPr>
              <w:t>Calprotectine (ng/mL)</w:t>
            </w:r>
          </w:p>
        </w:tc>
        <w:tc>
          <w:tcPr>
            <w:tcW w:w="1817" w:type="dxa"/>
          </w:tcPr>
          <w:p w14:paraId="62486C05" w14:textId="77777777" w:rsidR="00675EA8" w:rsidRPr="00957F9B" w:rsidRDefault="00675EA8" w:rsidP="00D704D7">
            <w:pPr>
              <w:pStyle w:val="ListParagraph"/>
              <w:ind w:left="0"/>
              <w:jc w:val="both"/>
              <w:rPr>
                <w:lang w:val="ro-RO"/>
              </w:rPr>
            </w:pPr>
          </w:p>
        </w:tc>
        <w:tc>
          <w:tcPr>
            <w:tcW w:w="1396" w:type="dxa"/>
          </w:tcPr>
          <w:p w14:paraId="4101652C" w14:textId="77777777" w:rsidR="00675EA8" w:rsidRPr="00957F9B" w:rsidRDefault="00675EA8" w:rsidP="00D704D7">
            <w:pPr>
              <w:pStyle w:val="ListParagraph"/>
              <w:ind w:left="0"/>
              <w:jc w:val="both"/>
              <w:rPr>
                <w:lang w:val="ro-RO"/>
              </w:rPr>
            </w:pPr>
          </w:p>
        </w:tc>
        <w:tc>
          <w:tcPr>
            <w:tcW w:w="2228" w:type="dxa"/>
          </w:tcPr>
          <w:p w14:paraId="4B99056E" w14:textId="77777777" w:rsidR="00675EA8" w:rsidRPr="00957F9B" w:rsidRDefault="00675EA8" w:rsidP="00D704D7">
            <w:pPr>
              <w:pStyle w:val="ListParagraph"/>
              <w:ind w:left="0"/>
              <w:jc w:val="both"/>
              <w:rPr>
                <w:lang w:val="ro-RO"/>
              </w:rPr>
            </w:pPr>
          </w:p>
        </w:tc>
      </w:tr>
      <w:tr w:rsidR="00675EA8" w:rsidRPr="00957F9B" w14:paraId="3C83ED5D" w14:textId="77777777" w:rsidTr="00957F9B">
        <w:tc>
          <w:tcPr>
            <w:tcW w:w="2871" w:type="dxa"/>
          </w:tcPr>
          <w:p w14:paraId="40B41057" w14:textId="34012C32" w:rsidR="00675EA8" w:rsidRPr="00957F9B" w:rsidRDefault="00675EA8" w:rsidP="00D704D7">
            <w:pPr>
              <w:pStyle w:val="ListParagraph"/>
              <w:ind w:left="0"/>
              <w:jc w:val="both"/>
              <w:rPr>
                <w:lang w:val="ro-RO"/>
              </w:rPr>
            </w:pPr>
            <w:r w:rsidRPr="00957F9B">
              <w:rPr>
                <w:rFonts w:ascii="Calibri" w:hAnsi="Calibri" w:cs="Calibri"/>
                <w:color w:val="000000"/>
                <w:lang w:val="ro-RO"/>
              </w:rPr>
              <w:t>CHIT1 (ng/ml)</w:t>
            </w:r>
          </w:p>
        </w:tc>
        <w:tc>
          <w:tcPr>
            <w:tcW w:w="1817" w:type="dxa"/>
          </w:tcPr>
          <w:p w14:paraId="56E3A428" w14:textId="77777777" w:rsidR="00675EA8" w:rsidRPr="00957F9B" w:rsidRDefault="00675EA8" w:rsidP="00D704D7">
            <w:pPr>
              <w:pStyle w:val="ListParagraph"/>
              <w:ind w:left="0"/>
              <w:jc w:val="both"/>
              <w:rPr>
                <w:lang w:val="ro-RO"/>
              </w:rPr>
            </w:pPr>
          </w:p>
        </w:tc>
        <w:tc>
          <w:tcPr>
            <w:tcW w:w="1396" w:type="dxa"/>
          </w:tcPr>
          <w:p w14:paraId="761D8877" w14:textId="77777777" w:rsidR="00675EA8" w:rsidRPr="00957F9B" w:rsidRDefault="00675EA8" w:rsidP="00D704D7">
            <w:pPr>
              <w:pStyle w:val="ListParagraph"/>
              <w:ind w:left="0"/>
              <w:jc w:val="both"/>
              <w:rPr>
                <w:lang w:val="ro-RO"/>
              </w:rPr>
            </w:pPr>
          </w:p>
        </w:tc>
        <w:tc>
          <w:tcPr>
            <w:tcW w:w="2228" w:type="dxa"/>
          </w:tcPr>
          <w:p w14:paraId="660939AF" w14:textId="77777777" w:rsidR="00675EA8" w:rsidRPr="00957F9B" w:rsidRDefault="00675EA8" w:rsidP="00D704D7">
            <w:pPr>
              <w:pStyle w:val="ListParagraph"/>
              <w:ind w:left="0"/>
              <w:jc w:val="both"/>
              <w:rPr>
                <w:lang w:val="ro-RO"/>
              </w:rPr>
            </w:pPr>
          </w:p>
        </w:tc>
      </w:tr>
    </w:tbl>
    <w:p w14:paraId="1299C43A" w14:textId="77777777" w:rsidR="00D704D7" w:rsidRPr="00957F9B" w:rsidRDefault="00D704D7" w:rsidP="00206CF9">
      <w:pPr>
        <w:pStyle w:val="ListParagraph"/>
        <w:spacing w:line="240" w:lineRule="auto"/>
        <w:ind w:left="284"/>
        <w:jc w:val="both"/>
        <w:rPr>
          <w:sz w:val="10"/>
          <w:szCs w:val="10"/>
          <w:lang w:val="ro-RO"/>
        </w:rPr>
      </w:pPr>
    </w:p>
    <w:p w14:paraId="68040FF0" w14:textId="4B8ACA02" w:rsidR="00D704D7" w:rsidRPr="00020D25" w:rsidRDefault="00DC6967" w:rsidP="19D96D27">
      <w:pPr>
        <w:pStyle w:val="ListParagraph"/>
        <w:numPr>
          <w:ilvl w:val="0"/>
          <w:numId w:val="1"/>
        </w:numPr>
        <w:spacing w:line="240" w:lineRule="auto"/>
        <w:ind w:left="284" w:hanging="284"/>
        <w:jc w:val="both"/>
        <w:rPr>
          <w:b/>
          <w:bCs/>
          <w:i/>
          <w:iCs/>
          <w:lang w:val="ro-RO"/>
        </w:rPr>
      </w:pPr>
      <w:r w:rsidRPr="19D96D27">
        <w:rPr>
          <w:b/>
          <w:bCs/>
          <w:lang w:val="ro-RO"/>
        </w:rPr>
        <w:t xml:space="preserve">(1,5p) </w:t>
      </w:r>
      <w:r w:rsidR="00A109E9" w:rsidRPr="19D96D27">
        <w:rPr>
          <w:lang w:val="ro-RO"/>
        </w:rPr>
        <w:t xml:space="preserve">Indiquez s'il existe une différence significative entre les 4 méthodes étudiées pour l'évaluation de l'activité de la maladie de Crohn. </w:t>
      </w:r>
      <w:r w:rsidR="0086613C">
        <w:rPr>
          <w:b/>
          <w:bCs/>
          <w:i/>
          <w:iCs/>
          <w:lang w:val="ro-RO"/>
        </w:rPr>
        <w:t>Argumentez</w:t>
      </w:r>
    </w:p>
    <w:p w14:paraId="3CF2D8B6" w14:textId="10BEE822" w:rsidR="00DC6967" w:rsidRPr="00957F9B" w:rsidRDefault="006E71BA" w:rsidP="00D704D7">
      <w:pPr>
        <w:jc w:val="both"/>
        <w:rPr>
          <w:lang w:val="ro-RO"/>
        </w:rPr>
      </w:pPr>
      <w:r w:rsidRPr="00957F9B">
        <w:rPr>
          <w:color w:val="D0CECE" w:themeColor="background2" w:themeShade="E6"/>
          <w:lang w:val="ro-RO"/>
        </w:rPr>
        <w:t>.................................................................. .. .................................................................. .... ........................................</w:t>
      </w:r>
    </w:p>
    <w:p w14:paraId="6527D8A8" w14:textId="49B1612D" w:rsidR="00467E3A" w:rsidRPr="00957F9B" w:rsidRDefault="001374C8" w:rsidP="00206CF9">
      <w:pPr>
        <w:pStyle w:val="ListParagraph"/>
        <w:numPr>
          <w:ilvl w:val="0"/>
          <w:numId w:val="1"/>
        </w:numPr>
        <w:spacing w:line="240" w:lineRule="auto"/>
        <w:ind w:left="284" w:hanging="284"/>
        <w:jc w:val="both"/>
        <w:rPr>
          <w:lang w:val="ro-RO"/>
        </w:rPr>
      </w:pPr>
      <w:r w:rsidRPr="00957F9B">
        <w:rPr>
          <w:b/>
          <w:lang w:val="ro-RO"/>
        </w:rPr>
        <w:t xml:space="preserve">(1p) </w:t>
      </w:r>
      <w:r w:rsidR="00467E3A" w:rsidRPr="00957F9B">
        <w:rPr>
          <w:lang w:val="ro-RO"/>
        </w:rPr>
        <w:t>Les critères de validité pour c</w:t>
      </w:r>
      <w:r w:rsidR="002B42F5">
        <w:rPr>
          <w:lang w:val="ro-RO"/>
        </w:rPr>
        <w:t xml:space="preserve">et </w:t>
      </w:r>
      <w:r w:rsidR="00467E3A" w:rsidRPr="00957F9B">
        <w:rPr>
          <w:lang w:val="ro-RO"/>
        </w:rPr>
        <w:t xml:space="preserve">étude ont-ils été respectés ? - </w:t>
      </w:r>
      <w:r w:rsidR="006C50BB" w:rsidRPr="00957F9B">
        <w:rPr>
          <w:b/>
          <w:i/>
          <w:lang w:val="ro-RO"/>
        </w:rPr>
        <w:t>Argumente</w:t>
      </w:r>
      <w:r w:rsidR="002B42F5">
        <w:rPr>
          <w:b/>
          <w:i/>
          <w:lang w:val="ro-RO"/>
        </w:rPr>
        <w:t>z</w:t>
      </w:r>
    </w:p>
    <w:p w14:paraId="0FB78278" w14:textId="1AE6EAE4" w:rsidR="00B93E4A" w:rsidRPr="00957F9B" w:rsidRDefault="008B6C2D" w:rsidP="00206CF9">
      <w:pPr>
        <w:pStyle w:val="ListParagraph"/>
        <w:spacing w:line="240" w:lineRule="auto"/>
        <w:ind w:left="284"/>
        <w:jc w:val="both"/>
        <w:rPr>
          <w:sz w:val="44"/>
          <w:lang w:val="ro-RO"/>
        </w:rPr>
      </w:pPr>
      <w:r w:rsidRPr="00957F9B">
        <w:rPr>
          <w:color w:val="D0CECE" w:themeColor="background2" w:themeShade="E6"/>
          <w:lang w:val="ro-RO"/>
        </w:rPr>
        <w:t>.................................................................. .</w:t>
      </w:r>
    </w:p>
    <w:p w14:paraId="2C5B660B" w14:textId="66BDAC97" w:rsidR="00D704D7" w:rsidRPr="00D126FE" w:rsidRDefault="001374C8" w:rsidP="19D96D27">
      <w:pPr>
        <w:pStyle w:val="ListParagraph"/>
        <w:numPr>
          <w:ilvl w:val="0"/>
          <w:numId w:val="1"/>
        </w:numPr>
        <w:spacing w:line="240" w:lineRule="auto"/>
        <w:ind w:left="284" w:hanging="284"/>
        <w:jc w:val="both"/>
        <w:rPr>
          <w:lang w:val="fr-FR"/>
        </w:rPr>
      </w:pPr>
      <w:r w:rsidRPr="00D126FE">
        <w:rPr>
          <w:b/>
          <w:bCs/>
          <w:lang w:val="fr-FR"/>
        </w:rPr>
        <w:t xml:space="preserve">(1,5p) </w:t>
      </w:r>
      <w:r w:rsidR="004B68F0" w:rsidRPr="00D126FE">
        <w:rPr>
          <w:lang w:val="fr-FR"/>
        </w:rPr>
        <w:t xml:space="preserve">Pour la valeur seuil optimale de la protéine C-réactive (PCR), interpréter statistiquement et cliniquement les valeurs estimées de sensibilité et de spécificité </w:t>
      </w:r>
      <w:r w:rsidR="00D704D7" w:rsidRPr="00D126FE">
        <w:rPr>
          <w:b/>
          <w:bCs/>
          <w:lang w:val="fr-FR"/>
        </w:rPr>
        <w:t>.</w:t>
      </w:r>
    </w:p>
    <w:p w14:paraId="1CAFD534" w14:textId="3A581D7C" w:rsidR="008B6C2D" w:rsidRPr="00957F9B" w:rsidRDefault="008B6C2D" w:rsidP="00957F9B">
      <w:pPr>
        <w:pStyle w:val="ListParagraph"/>
        <w:spacing w:line="240" w:lineRule="auto"/>
        <w:ind w:left="284"/>
        <w:jc w:val="both"/>
        <w:rPr>
          <w:lang w:val="ro-RO"/>
        </w:rPr>
      </w:pPr>
      <w:r w:rsidRPr="00957F9B">
        <w:rPr>
          <w:color w:val="D0CECE" w:themeColor="background2" w:themeShade="E6"/>
          <w:lang w:val="ro-RO"/>
        </w:rPr>
        <w:t>.................................................................. .</w:t>
      </w:r>
    </w:p>
    <w:p w14:paraId="2750F92B" w14:textId="6426850C" w:rsidR="00DC6967" w:rsidRPr="00957F9B" w:rsidRDefault="001374C8" w:rsidP="00513D67">
      <w:pPr>
        <w:pStyle w:val="ListParagraph"/>
        <w:spacing w:line="240" w:lineRule="auto"/>
        <w:ind w:left="0"/>
        <w:jc w:val="both"/>
        <w:rPr>
          <w:lang w:val="ro-RO"/>
        </w:rPr>
      </w:pPr>
      <w:r w:rsidRPr="00957F9B">
        <w:rPr>
          <w:lang w:val="ro-RO"/>
        </w:rPr>
        <w:t xml:space="preserve">8 </w:t>
      </w:r>
      <w:r w:rsidRPr="00957F9B">
        <w:rPr>
          <w:b/>
          <w:lang w:val="ro-RO"/>
        </w:rPr>
        <w:t xml:space="preserve">. (1p) </w:t>
      </w:r>
      <w:r w:rsidR="002B42F5">
        <w:rPr>
          <w:lang w:val="ro-RO"/>
        </w:rPr>
        <w:t>Ecrivez</w:t>
      </w:r>
      <w:r w:rsidR="009644C5" w:rsidRPr="00957F9B">
        <w:rPr>
          <w:lang w:val="ro-RO"/>
        </w:rPr>
        <w:t xml:space="preserve"> la référence </w:t>
      </w:r>
      <w:r w:rsidR="002B42F5">
        <w:rPr>
          <w:lang w:val="ro-RO"/>
        </w:rPr>
        <w:t>en</w:t>
      </w:r>
      <w:r w:rsidR="009644C5" w:rsidRPr="00957F9B">
        <w:rPr>
          <w:lang w:val="ro-RO"/>
        </w:rPr>
        <w:t xml:space="preserve"> style Vancouver pour l'article intitulé Niveau de calprotectine plasmatique : utilisation pour distinguer l'appendicite aiguë non compliquée de l'appendicite aiguë compliquée, auteurs Cikot M, Peker KD, Bozkurt MA, Kocatas A, Kones O, Binboga S, et al., publié dans le World Journal of Emergency Surgery 2016 ; 11 : 7. Doi : 10.1186/s13017-016-0062-9 https://www.ncbi.nlm.nih.gov/pmc/articles/PMC4729141/</w:t>
      </w:r>
    </w:p>
    <w:p w14:paraId="0562CB0E" w14:textId="77777777" w:rsidR="00DC6967" w:rsidRPr="00957F9B" w:rsidRDefault="00DC6967" w:rsidP="00513D67">
      <w:pPr>
        <w:pStyle w:val="ListParagraph"/>
        <w:spacing w:line="240" w:lineRule="auto"/>
        <w:ind w:left="0"/>
        <w:jc w:val="both"/>
        <w:rPr>
          <w:lang w:val="ro-RO"/>
        </w:rPr>
      </w:pPr>
    </w:p>
    <w:p w14:paraId="34CE0A41" w14:textId="41DFD962" w:rsidR="00DC6967" w:rsidRPr="00957F9B" w:rsidRDefault="008B6C2D" w:rsidP="008B6C2D">
      <w:pPr>
        <w:pStyle w:val="ListParagraph"/>
        <w:spacing w:line="240" w:lineRule="auto"/>
        <w:ind w:left="0"/>
        <w:jc w:val="both"/>
        <w:rPr>
          <w:lang w:val="ro-RO"/>
        </w:rPr>
      </w:pPr>
      <w:r w:rsidRPr="00957F9B">
        <w:rPr>
          <w:color w:val="D0CECE" w:themeColor="background2" w:themeShade="E6"/>
          <w:lang w:val="ro-RO"/>
        </w:rPr>
        <w:t>.................................................................. .. .................................................................. .... ....................................... .</w:t>
      </w:r>
    </w:p>
    <w:p w14:paraId="62EBF3C5" w14:textId="77777777" w:rsidR="00DC6967" w:rsidRPr="00957F9B" w:rsidRDefault="00DC6967" w:rsidP="00513D67">
      <w:pPr>
        <w:pStyle w:val="ListParagraph"/>
        <w:spacing w:line="240" w:lineRule="auto"/>
        <w:ind w:left="0"/>
        <w:jc w:val="both"/>
        <w:rPr>
          <w:lang w:val="ro-RO"/>
        </w:rPr>
      </w:pPr>
    </w:p>
    <w:p w14:paraId="2E1A3BBB" w14:textId="77777777" w:rsidR="0094622C" w:rsidRDefault="00513D67" w:rsidP="0094622C">
      <w:pPr>
        <w:pStyle w:val="ListParagraph"/>
        <w:spacing w:line="240" w:lineRule="auto"/>
        <w:ind w:left="0"/>
        <w:jc w:val="both"/>
        <w:rPr>
          <w:lang w:val="ro-RO"/>
        </w:rPr>
      </w:pPr>
      <w:r w:rsidRPr="00957F9B">
        <w:rPr>
          <w:lang w:val="ro-RO"/>
        </w:rPr>
        <w:t xml:space="preserve">9. </w:t>
      </w:r>
      <w:r w:rsidR="001374C8" w:rsidRPr="00957F9B">
        <w:rPr>
          <w:b/>
          <w:bCs/>
          <w:lang w:val="ro-RO"/>
        </w:rPr>
        <w:t xml:space="preserve">(1p) </w:t>
      </w:r>
      <w:r w:rsidR="00A97551" w:rsidRPr="00957F9B">
        <w:rPr>
          <w:lang w:val="ro-RO"/>
        </w:rPr>
        <w:t xml:space="preserve">À l'aide d' </w:t>
      </w:r>
      <w:r w:rsidR="001E02C6" w:rsidRPr="00957F9B">
        <w:rPr>
          <w:b/>
          <w:bCs/>
          <w:u w:val="single"/>
          <w:lang w:val="ro-RO"/>
        </w:rPr>
        <w:t xml:space="preserve">un logiciel approprié </w:t>
      </w:r>
      <w:r w:rsidR="001E02C6" w:rsidRPr="00957F9B">
        <w:rPr>
          <w:lang w:val="ro-RO"/>
        </w:rPr>
        <w:t xml:space="preserve">, créez un graphique unique illustrant la capacité des quatre méthodes étudiées à différencier l'activité de la maladie. </w:t>
      </w:r>
    </w:p>
    <w:p w14:paraId="622CE017" w14:textId="2409FC21" w:rsidR="0094622C" w:rsidRPr="00B969C7" w:rsidRDefault="0094622C" w:rsidP="0094622C">
      <w:pPr>
        <w:pStyle w:val="ListParagraph"/>
        <w:spacing w:line="240" w:lineRule="auto"/>
        <w:ind w:left="0"/>
        <w:jc w:val="both"/>
        <w:rPr>
          <w:lang w:val="ro-RO"/>
        </w:rPr>
      </w:pPr>
      <w:r w:rsidRPr="00B969C7">
        <w:rPr>
          <w:b/>
          <w:bCs/>
          <w:lang w:val="ro-RO"/>
        </w:rPr>
        <w:t xml:space="preserve">Laissez le </w:t>
      </w:r>
      <w:r>
        <w:rPr>
          <w:b/>
          <w:bCs/>
          <w:lang w:val="ro-RO"/>
        </w:rPr>
        <w:t>logiciel</w:t>
      </w:r>
      <w:r w:rsidRPr="00B969C7">
        <w:rPr>
          <w:b/>
          <w:bCs/>
          <w:lang w:val="ro-RO"/>
        </w:rPr>
        <w:t xml:space="preserve"> </w:t>
      </w:r>
      <w:r>
        <w:rPr>
          <w:b/>
          <w:bCs/>
          <w:lang w:val="ro-RO"/>
        </w:rPr>
        <w:t>ouverte</w:t>
      </w:r>
      <w:r w:rsidRPr="00B969C7">
        <w:rPr>
          <w:b/>
          <w:bCs/>
          <w:lang w:val="ro-RO"/>
        </w:rPr>
        <w:t xml:space="preserve"> pour </w:t>
      </w:r>
      <w:r>
        <w:rPr>
          <w:b/>
          <w:bCs/>
          <w:lang w:val="ro-RO"/>
        </w:rPr>
        <w:t>l’</w:t>
      </w:r>
      <w:r w:rsidRPr="00B969C7">
        <w:rPr>
          <w:b/>
          <w:bCs/>
          <w:lang w:val="ro-RO"/>
        </w:rPr>
        <w:t>évaluation !</w:t>
      </w:r>
    </w:p>
    <w:p w14:paraId="3374E068" w14:textId="77777777" w:rsidR="004B68F0" w:rsidRPr="00957F9B" w:rsidRDefault="004B68F0" w:rsidP="004B68F0">
      <w:pPr>
        <w:rPr>
          <w:lang w:val="ro-RO"/>
        </w:rPr>
      </w:pPr>
    </w:p>
    <w:p w14:paraId="3144896C" w14:textId="517C9535" w:rsidR="009A2D4B" w:rsidRPr="00957F9B" w:rsidRDefault="009A2D4B" w:rsidP="004B68F0">
      <w:pPr>
        <w:jc w:val="right"/>
        <w:rPr>
          <w:lang w:val="ro-RO"/>
        </w:rPr>
      </w:pPr>
    </w:p>
    <w:sectPr w:rsidR="009A2D4B" w:rsidRPr="00957F9B" w:rsidSect="00DC6967">
      <w:headerReference w:type="even" r:id="rId11"/>
      <w:headerReference w:type="default" r:id="rId12"/>
      <w:footerReference w:type="even" r:id="rId13"/>
      <w:pgSz w:w="11906" w:h="16838"/>
      <w:pgMar w:top="720" w:right="720" w:bottom="720" w:left="72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0CF3D5" w14:textId="77777777" w:rsidR="008E3C07" w:rsidRDefault="008E3C07" w:rsidP="00C92F36">
      <w:pPr>
        <w:spacing w:after="0" w:line="240" w:lineRule="auto"/>
      </w:pPr>
      <w:r>
        <w:separator/>
      </w:r>
    </w:p>
  </w:endnote>
  <w:endnote w:type="continuationSeparator" w:id="0">
    <w:p w14:paraId="7A2E7D44" w14:textId="77777777" w:rsidR="008E3C07" w:rsidRDefault="008E3C07" w:rsidP="00C92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6D9B86F0" w14:paraId="42A0CFE6" w14:textId="77777777" w:rsidTr="6D9B86F0">
      <w:tc>
        <w:tcPr>
          <w:tcW w:w="3485" w:type="dxa"/>
        </w:tcPr>
        <w:p w14:paraId="0243B921" w14:textId="42A23304" w:rsidR="6D9B86F0" w:rsidRDefault="6D9B86F0" w:rsidP="6D9B86F0">
          <w:pPr>
            <w:pStyle w:val="Header"/>
            <w:ind w:left="-115"/>
          </w:pPr>
        </w:p>
      </w:tc>
      <w:tc>
        <w:tcPr>
          <w:tcW w:w="3485" w:type="dxa"/>
        </w:tcPr>
        <w:p w14:paraId="43E1CAE0" w14:textId="598B2EE9" w:rsidR="6D9B86F0" w:rsidRDefault="6D9B86F0" w:rsidP="6D9B86F0">
          <w:pPr>
            <w:pStyle w:val="Header"/>
            <w:jc w:val="center"/>
          </w:pPr>
        </w:p>
      </w:tc>
      <w:tc>
        <w:tcPr>
          <w:tcW w:w="3485" w:type="dxa"/>
        </w:tcPr>
        <w:p w14:paraId="74EA08B0" w14:textId="5FFDA5BC" w:rsidR="6D9B86F0" w:rsidRDefault="6D9B86F0" w:rsidP="6D9B86F0">
          <w:pPr>
            <w:pStyle w:val="Header"/>
            <w:ind w:right="-115"/>
            <w:jc w:val="right"/>
          </w:pPr>
        </w:p>
      </w:tc>
    </w:tr>
  </w:tbl>
  <w:p w14:paraId="4ACA768E" w14:textId="4B17B5A4" w:rsidR="6D9B86F0" w:rsidRDefault="6D9B86F0" w:rsidP="6D9B8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F000D" w14:textId="77777777" w:rsidR="008E3C07" w:rsidRDefault="008E3C07" w:rsidP="00C92F36">
      <w:pPr>
        <w:spacing w:after="0" w:line="240" w:lineRule="auto"/>
      </w:pPr>
      <w:r>
        <w:separator/>
      </w:r>
    </w:p>
  </w:footnote>
  <w:footnote w:type="continuationSeparator" w:id="0">
    <w:p w14:paraId="3AE61935" w14:textId="77777777" w:rsidR="008E3C07" w:rsidRDefault="008E3C07" w:rsidP="00C92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6D9B86F0" w14:paraId="711C5120" w14:textId="77777777" w:rsidTr="6D9B86F0">
      <w:tc>
        <w:tcPr>
          <w:tcW w:w="3485" w:type="dxa"/>
        </w:tcPr>
        <w:p w14:paraId="63460575" w14:textId="67E175EB" w:rsidR="6D9B86F0" w:rsidRDefault="6D9B86F0" w:rsidP="6D9B86F0">
          <w:pPr>
            <w:pStyle w:val="Header"/>
            <w:ind w:left="-115"/>
          </w:pPr>
        </w:p>
      </w:tc>
      <w:tc>
        <w:tcPr>
          <w:tcW w:w="3485" w:type="dxa"/>
        </w:tcPr>
        <w:p w14:paraId="22384319" w14:textId="5A18F264" w:rsidR="6D9B86F0" w:rsidRDefault="6D9B86F0" w:rsidP="6D9B86F0">
          <w:pPr>
            <w:pStyle w:val="Header"/>
            <w:jc w:val="center"/>
          </w:pPr>
        </w:p>
      </w:tc>
      <w:tc>
        <w:tcPr>
          <w:tcW w:w="3485" w:type="dxa"/>
        </w:tcPr>
        <w:p w14:paraId="308CDE27" w14:textId="53DF7736" w:rsidR="6D9B86F0" w:rsidRDefault="6D9B86F0" w:rsidP="6D9B86F0">
          <w:pPr>
            <w:pStyle w:val="Header"/>
            <w:ind w:right="-115"/>
            <w:jc w:val="right"/>
          </w:pPr>
        </w:p>
      </w:tc>
    </w:tr>
  </w:tbl>
  <w:p w14:paraId="31D825EA" w14:textId="60C1978F" w:rsidR="6D9B86F0" w:rsidRDefault="6D9B86F0" w:rsidP="6D9B86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8D40E" w14:textId="77777777" w:rsidR="0045564D" w:rsidRPr="005F6839" w:rsidRDefault="0045564D" w:rsidP="0045564D">
    <w:pPr>
      <w:spacing w:after="240"/>
      <w:rPr>
        <w:rFonts w:cstheme="minorHAnsi"/>
        <w:b/>
        <w:sz w:val="20"/>
        <w:lang w:val="fr-BE"/>
      </w:rPr>
    </w:pPr>
    <w:r w:rsidRPr="005F6839">
      <w:rPr>
        <w:rFonts w:cstheme="minorHAnsi"/>
        <w:b/>
        <w:sz w:val="20"/>
        <w:lang w:val="fr-BE"/>
      </w:rPr>
      <w:t xml:space="preserve">Nom </w:t>
    </w:r>
    <w:r w:rsidRPr="00AD0891">
      <w:rPr>
        <w:rFonts w:cstheme="minorHAnsi"/>
        <w:b/>
        <w:sz w:val="20"/>
        <w:lang w:val="ro-RO"/>
      </w:rPr>
      <w:t xml:space="preserve">et </w:t>
    </w:r>
    <w:r w:rsidRPr="005F6839">
      <w:rPr>
        <w:rFonts w:cstheme="minorHAnsi"/>
        <w:b/>
        <w:sz w:val="20"/>
        <w:lang w:val="fr-BE"/>
      </w:rPr>
      <w:t>prénom  :</w:t>
    </w:r>
    <w:r>
      <w:rPr>
        <w:rFonts w:cstheme="minorHAnsi"/>
        <w:b/>
        <w:sz w:val="20"/>
        <w:lang w:val="fr-BE"/>
      </w:rPr>
      <w:tab/>
    </w:r>
    <w:r>
      <w:rPr>
        <w:rFonts w:cstheme="minorHAnsi"/>
        <w:b/>
        <w:sz w:val="20"/>
        <w:lang w:val="fr-BE"/>
      </w:rPr>
      <w:tab/>
    </w:r>
    <w:r>
      <w:rPr>
        <w:rFonts w:cstheme="minorHAnsi"/>
        <w:b/>
        <w:sz w:val="20"/>
        <w:lang w:val="fr-BE"/>
      </w:rPr>
      <w:tab/>
    </w:r>
    <w:r>
      <w:rPr>
        <w:rFonts w:cstheme="minorHAnsi"/>
        <w:b/>
        <w:sz w:val="20"/>
        <w:lang w:val="fr-BE"/>
      </w:rPr>
      <w:tab/>
    </w:r>
    <w:r>
      <w:rPr>
        <w:rFonts w:cstheme="minorHAnsi"/>
        <w:b/>
        <w:sz w:val="20"/>
        <w:lang w:val="fr-BE"/>
      </w:rPr>
      <w:tab/>
    </w:r>
    <w:r>
      <w:rPr>
        <w:rFonts w:cstheme="minorHAnsi"/>
        <w:b/>
        <w:sz w:val="20"/>
        <w:lang w:val="fr-BE"/>
      </w:rPr>
      <w:tab/>
    </w:r>
    <w:r>
      <w:rPr>
        <w:rFonts w:cstheme="minorHAnsi"/>
        <w:b/>
        <w:sz w:val="20"/>
        <w:lang w:val="fr-BE"/>
      </w:rPr>
      <w:tab/>
    </w:r>
    <w:r>
      <w:rPr>
        <w:rFonts w:cstheme="minorHAnsi"/>
        <w:b/>
        <w:sz w:val="20"/>
        <w:lang w:val="fr-BE"/>
      </w:rPr>
      <w:tab/>
    </w:r>
    <w:r w:rsidRPr="005F6839">
      <w:rPr>
        <w:rFonts w:cstheme="minorHAnsi"/>
        <w:b/>
        <w:sz w:val="20"/>
        <w:lang w:val="fr-BE"/>
      </w:rPr>
      <w:t xml:space="preserve"> Année d'études : ……… ; Groupe: ……..</w:t>
    </w:r>
  </w:p>
  <w:p w14:paraId="0B01854F" w14:textId="285F3D60" w:rsidR="00C92F36" w:rsidRPr="0045564D" w:rsidRDefault="0045564D" w:rsidP="0045564D">
    <w:pPr>
      <w:spacing w:after="0"/>
      <w:rPr>
        <w:rFonts w:cstheme="minorHAnsi"/>
        <w:b/>
        <w:sz w:val="20"/>
      </w:rPr>
    </w:pPr>
    <w:r w:rsidRPr="00AD0891">
      <w:rPr>
        <w:rFonts w:cstheme="minorHAnsi"/>
        <w:b/>
        <w:sz w:val="20"/>
      </w:rPr>
      <w:t xml:space="preserve">……….…….…………………………… </w:t>
    </w:r>
    <w:r>
      <w:rPr>
        <w:rFonts w:cstheme="minorHAnsi"/>
        <w:b/>
        <w:sz w:val="20"/>
      </w:rPr>
      <w:tab/>
    </w:r>
    <w:r>
      <w:rPr>
        <w:rFonts w:cstheme="minorHAnsi"/>
        <w:b/>
        <w:sz w:val="20"/>
      </w:rPr>
      <w:tab/>
    </w:r>
    <w:r>
      <w:rPr>
        <w:rFonts w:cstheme="minorHAnsi"/>
        <w:b/>
        <w:sz w:val="20"/>
      </w:rPr>
      <w:tab/>
    </w:r>
    <w:r>
      <w:rPr>
        <w:rFonts w:cstheme="minorHAnsi"/>
        <w:b/>
        <w:sz w:val="20"/>
      </w:rPr>
      <w:tab/>
    </w:r>
    <w:r>
      <w:rPr>
        <w:rFonts w:cstheme="minorHAnsi"/>
        <w:b/>
        <w:sz w:val="20"/>
      </w:rPr>
      <w:tab/>
    </w:r>
    <w:r>
      <w:rPr>
        <w:rFonts w:cstheme="minorHAnsi"/>
        <w:b/>
        <w:sz w:val="20"/>
      </w:rPr>
      <w:tab/>
    </w:r>
    <w:r>
      <w:rPr>
        <w:rFonts w:cstheme="minorHAnsi"/>
        <w:b/>
        <w:sz w:val="20"/>
      </w:rPr>
      <w:tab/>
      <w:t xml:space="preserve"> Ordinateur</w:t>
    </w:r>
    <w:r w:rsidRPr="00AD0891">
      <w:rPr>
        <w:rFonts w:cstheme="minorHAnsi"/>
        <w:b/>
        <w:sz w:val="20"/>
      </w:rPr>
      <w:t xml:space="preserve"> : ……… ; </w:t>
    </w:r>
    <w:r>
      <w:rPr>
        <w:rFonts w:cstheme="minorHAnsi"/>
        <w:b/>
        <w:sz w:val="20"/>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97547C"/>
    <w:multiLevelType w:val="hybridMultilevel"/>
    <w:tmpl w:val="A24CC61E"/>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16cid:durableId="11688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7B4"/>
    <w:rsid w:val="0001593E"/>
    <w:rsid w:val="00020BC7"/>
    <w:rsid w:val="00020D25"/>
    <w:rsid w:val="000309F6"/>
    <w:rsid w:val="00050654"/>
    <w:rsid w:val="000516CA"/>
    <w:rsid w:val="00066EBB"/>
    <w:rsid w:val="000A4455"/>
    <w:rsid w:val="000E14A9"/>
    <w:rsid w:val="0010272E"/>
    <w:rsid w:val="00102886"/>
    <w:rsid w:val="001327C7"/>
    <w:rsid w:val="00135314"/>
    <w:rsid w:val="001374C8"/>
    <w:rsid w:val="0016075D"/>
    <w:rsid w:val="001E02C6"/>
    <w:rsid w:val="00206CF9"/>
    <w:rsid w:val="00221032"/>
    <w:rsid w:val="00237B34"/>
    <w:rsid w:val="00246692"/>
    <w:rsid w:val="0028219D"/>
    <w:rsid w:val="00294FEB"/>
    <w:rsid w:val="002A0E78"/>
    <w:rsid w:val="002B42F5"/>
    <w:rsid w:val="002D677A"/>
    <w:rsid w:val="002E6041"/>
    <w:rsid w:val="003225BD"/>
    <w:rsid w:val="00326AF3"/>
    <w:rsid w:val="0035257F"/>
    <w:rsid w:val="00390AAE"/>
    <w:rsid w:val="003A52AB"/>
    <w:rsid w:val="003C5E23"/>
    <w:rsid w:val="003E242A"/>
    <w:rsid w:val="003E5A2D"/>
    <w:rsid w:val="00427AD0"/>
    <w:rsid w:val="0045564D"/>
    <w:rsid w:val="00467E3A"/>
    <w:rsid w:val="004B68F0"/>
    <w:rsid w:val="004D5F5B"/>
    <w:rsid w:val="004F4169"/>
    <w:rsid w:val="00513D67"/>
    <w:rsid w:val="0059236B"/>
    <w:rsid w:val="005B7CFE"/>
    <w:rsid w:val="005D402A"/>
    <w:rsid w:val="005E6686"/>
    <w:rsid w:val="005F1979"/>
    <w:rsid w:val="00602707"/>
    <w:rsid w:val="00631CC8"/>
    <w:rsid w:val="006653D1"/>
    <w:rsid w:val="006676EE"/>
    <w:rsid w:val="00675EA8"/>
    <w:rsid w:val="00684FFF"/>
    <w:rsid w:val="00696764"/>
    <w:rsid w:val="006A3374"/>
    <w:rsid w:val="006A4D14"/>
    <w:rsid w:val="006C50BB"/>
    <w:rsid w:val="006E28B9"/>
    <w:rsid w:val="006E71BA"/>
    <w:rsid w:val="00714927"/>
    <w:rsid w:val="0075767B"/>
    <w:rsid w:val="007B4E45"/>
    <w:rsid w:val="007C1B34"/>
    <w:rsid w:val="007D1C11"/>
    <w:rsid w:val="007E7B51"/>
    <w:rsid w:val="00803B18"/>
    <w:rsid w:val="0080407B"/>
    <w:rsid w:val="008243E3"/>
    <w:rsid w:val="008334F8"/>
    <w:rsid w:val="00833DF4"/>
    <w:rsid w:val="00840E12"/>
    <w:rsid w:val="00862123"/>
    <w:rsid w:val="0086613C"/>
    <w:rsid w:val="00871707"/>
    <w:rsid w:val="008720FF"/>
    <w:rsid w:val="00877F39"/>
    <w:rsid w:val="008B27B4"/>
    <w:rsid w:val="008B6C2D"/>
    <w:rsid w:val="008D6EDE"/>
    <w:rsid w:val="008E3C07"/>
    <w:rsid w:val="00907C37"/>
    <w:rsid w:val="009309AE"/>
    <w:rsid w:val="0094622C"/>
    <w:rsid w:val="0095228A"/>
    <w:rsid w:val="00954DD6"/>
    <w:rsid w:val="00957F9B"/>
    <w:rsid w:val="009644C5"/>
    <w:rsid w:val="009869A0"/>
    <w:rsid w:val="00996A6A"/>
    <w:rsid w:val="009A2D4B"/>
    <w:rsid w:val="009B1045"/>
    <w:rsid w:val="009D74B6"/>
    <w:rsid w:val="009F6519"/>
    <w:rsid w:val="00A109E9"/>
    <w:rsid w:val="00A46541"/>
    <w:rsid w:val="00A47202"/>
    <w:rsid w:val="00A9689E"/>
    <w:rsid w:val="00A97551"/>
    <w:rsid w:val="00AA241E"/>
    <w:rsid w:val="00AD0891"/>
    <w:rsid w:val="00B36384"/>
    <w:rsid w:val="00B47953"/>
    <w:rsid w:val="00B549CA"/>
    <w:rsid w:val="00B82B5B"/>
    <w:rsid w:val="00B93E4A"/>
    <w:rsid w:val="00B96C98"/>
    <w:rsid w:val="00BD181A"/>
    <w:rsid w:val="00C17616"/>
    <w:rsid w:val="00C30715"/>
    <w:rsid w:val="00C36F53"/>
    <w:rsid w:val="00C37A11"/>
    <w:rsid w:val="00C46BDA"/>
    <w:rsid w:val="00C92F36"/>
    <w:rsid w:val="00CB5A5A"/>
    <w:rsid w:val="00CC41F6"/>
    <w:rsid w:val="00CE3BFA"/>
    <w:rsid w:val="00CF3238"/>
    <w:rsid w:val="00D126FE"/>
    <w:rsid w:val="00D31227"/>
    <w:rsid w:val="00D32ADC"/>
    <w:rsid w:val="00D4278E"/>
    <w:rsid w:val="00D44B46"/>
    <w:rsid w:val="00D62645"/>
    <w:rsid w:val="00D704D7"/>
    <w:rsid w:val="00D77DE4"/>
    <w:rsid w:val="00DA6907"/>
    <w:rsid w:val="00DC6826"/>
    <w:rsid w:val="00DC6967"/>
    <w:rsid w:val="00E26343"/>
    <w:rsid w:val="00E269CE"/>
    <w:rsid w:val="00E54728"/>
    <w:rsid w:val="00E70CF8"/>
    <w:rsid w:val="00E82DFA"/>
    <w:rsid w:val="00E90143"/>
    <w:rsid w:val="00EA316A"/>
    <w:rsid w:val="00EB3E9E"/>
    <w:rsid w:val="00ED1A4A"/>
    <w:rsid w:val="00ED22A2"/>
    <w:rsid w:val="00EE0C0C"/>
    <w:rsid w:val="00F00398"/>
    <w:rsid w:val="00F35523"/>
    <w:rsid w:val="19D96D27"/>
    <w:rsid w:val="3DD5BB22"/>
    <w:rsid w:val="6672BD4A"/>
    <w:rsid w:val="693FB671"/>
    <w:rsid w:val="6D9B86F0"/>
    <w:rsid w:val="71491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98E1E"/>
  <w15:docId w15:val="{314137C0-E1AA-493D-86B4-D4AB351D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E7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3374"/>
    <w:rPr>
      <w:color w:val="0000FF"/>
      <w:u w:val="single"/>
    </w:rPr>
  </w:style>
  <w:style w:type="paragraph" w:styleId="Header">
    <w:name w:val="header"/>
    <w:basedOn w:val="Normal"/>
    <w:link w:val="HeaderChar"/>
    <w:uiPriority w:val="99"/>
    <w:unhideWhenUsed/>
    <w:rsid w:val="00C92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F36"/>
  </w:style>
  <w:style w:type="paragraph" w:styleId="Footer">
    <w:name w:val="footer"/>
    <w:basedOn w:val="Normal"/>
    <w:link w:val="FooterChar"/>
    <w:uiPriority w:val="99"/>
    <w:unhideWhenUsed/>
    <w:rsid w:val="00C92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F36"/>
  </w:style>
  <w:style w:type="paragraph" w:styleId="ListParagraph">
    <w:name w:val="List Paragraph"/>
    <w:basedOn w:val="Normal"/>
    <w:uiPriority w:val="34"/>
    <w:qFormat/>
    <w:rsid w:val="00D704D7"/>
    <w:pPr>
      <w:spacing w:line="259" w:lineRule="auto"/>
      <w:ind w:left="720"/>
      <w:contextualSpacing/>
    </w:pPr>
  </w:style>
  <w:style w:type="paragraph" w:styleId="Revision">
    <w:name w:val="Revision"/>
    <w:hidden/>
    <w:uiPriority w:val="99"/>
    <w:semiHidden/>
    <w:rsid w:val="0075767B"/>
    <w:pPr>
      <w:spacing w:after="0" w:line="240" w:lineRule="auto"/>
    </w:pPr>
  </w:style>
  <w:style w:type="paragraph" w:styleId="Caption">
    <w:name w:val="caption"/>
    <w:basedOn w:val="Normal"/>
    <w:next w:val="Normal"/>
    <w:uiPriority w:val="35"/>
    <w:unhideWhenUsed/>
    <w:qFormat/>
    <w:rsid w:val="00675EA8"/>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E90143"/>
    <w:rPr>
      <w:sz w:val="16"/>
      <w:szCs w:val="16"/>
    </w:rPr>
  </w:style>
  <w:style w:type="paragraph" w:styleId="CommentText">
    <w:name w:val="annotation text"/>
    <w:basedOn w:val="Normal"/>
    <w:link w:val="CommentTextChar"/>
    <w:uiPriority w:val="99"/>
    <w:unhideWhenUsed/>
    <w:rsid w:val="00E90143"/>
    <w:pPr>
      <w:spacing w:line="240" w:lineRule="auto"/>
    </w:pPr>
    <w:rPr>
      <w:sz w:val="20"/>
      <w:szCs w:val="20"/>
    </w:rPr>
  </w:style>
  <w:style w:type="character" w:customStyle="1" w:styleId="CommentTextChar">
    <w:name w:val="Comment Text Char"/>
    <w:basedOn w:val="DefaultParagraphFont"/>
    <w:link w:val="CommentText"/>
    <w:uiPriority w:val="99"/>
    <w:rsid w:val="00E90143"/>
    <w:rPr>
      <w:sz w:val="20"/>
      <w:szCs w:val="20"/>
    </w:rPr>
  </w:style>
  <w:style w:type="paragraph" w:styleId="CommentSubject">
    <w:name w:val="annotation subject"/>
    <w:basedOn w:val="CommentText"/>
    <w:next w:val="CommentText"/>
    <w:link w:val="CommentSubjectChar"/>
    <w:uiPriority w:val="99"/>
    <w:semiHidden/>
    <w:unhideWhenUsed/>
    <w:rsid w:val="00E90143"/>
    <w:rPr>
      <w:b/>
      <w:bCs/>
    </w:rPr>
  </w:style>
  <w:style w:type="character" w:customStyle="1" w:styleId="CommentSubjectChar">
    <w:name w:val="Comment Subject Char"/>
    <w:basedOn w:val="CommentTextChar"/>
    <w:link w:val="CommentSubject"/>
    <w:uiPriority w:val="99"/>
    <w:semiHidden/>
    <w:rsid w:val="00E901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131684">
      <w:bodyDiv w:val="1"/>
      <w:marLeft w:val="0"/>
      <w:marRight w:val="0"/>
      <w:marTop w:val="0"/>
      <w:marBottom w:val="0"/>
      <w:divBdr>
        <w:top w:val="none" w:sz="0" w:space="0" w:color="auto"/>
        <w:left w:val="none" w:sz="0" w:space="0" w:color="auto"/>
        <w:bottom w:val="none" w:sz="0" w:space="0" w:color="auto"/>
        <w:right w:val="none" w:sz="0" w:space="0" w:color="auto"/>
      </w:divBdr>
    </w:div>
    <w:div w:id="602031533">
      <w:bodyDiv w:val="1"/>
      <w:marLeft w:val="0"/>
      <w:marRight w:val="0"/>
      <w:marTop w:val="0"/>
      <w:marBottom w:val="0"/>
      <w:divBdr>
        <w:top w:val="none" w:sz="0" w:space="0" w:color="auto"/>
        <w:left w:val="none" w:sz="0" w:space="0" w:color="auto"/>
        <w:bottom w:val="none" w:sz="0" w:space="0" w:color="auto"/>
        <w:right w:val="none" w:sz="0" w:space="0" w:color="auto"/>
      </w:divBdr>
    </w:div>
    <w:div w:id="943077327">
      <w:bodyDiv w:val="1"/>
      <w:marLeft w:val="0"/>
      <w:marRight w:val="0"/>
      <w:marTop w:val="0"/>
      <w:marBottom w:val="0"/>
      <w:divBdr>
        <w:top w:val="none" w:sz="0" w:space="0" w:color="auto"/>
        <w:left w:val="none" w:sz="0" w:space="0" w:color="auto"/>
        <w:bottom w:val="none" w:sz="0" w:space="0" w:color="auto"/>
        <w:right w:val="none" w:sz="0" w:space="0" w:color="auto"/>
      </w:divBdr>
    </w:div>
    <w:div w:id="1182358995">
      <w:bodyDiv w:val="1"/>
      <w:marLeft w:val="0"/>
      <w:marRight w:val="0"/>
      <w:marTop w:val="0"/>
      <w:marBottom w:val="0"/>
      <w:divBdr>
        <w:top w:val="none" w:sz="0" w:space="0" w:color="auto"/>
        <w:left w:val="none" w:sz="0" w:space="0" w:color="auto"/>
        <w:bottom w:val="none" w:sz="0" w:space="0" w:color="auto"/>
        <w:right w:val="none" w:sz="0" w:space="0" w:color="auto"/>
      </w:divBdr>
    </w:div>
    <w:div w:id="1500192367">
      <w:bodyDiv w:val="1"/>
      <w:marLeft w:val="0"/>
      <w:marRight w:val="0"/>
      <w:marTop w:val="0"/>
      <w:marBottom w:val="0"/>
      <w:divBdr>
        <w:top w:val="none" w:sz="0" w:space="0" w:color="auto"/>
        <w:left w:val="none" w:sz="0" w:space="0" w:color="auto"/>
        <w:bottom w:val="none" w:sz="0" w:space="0" w:color="auto"/>
        <w:right w:val="none" w:sz="0" w:space="0" w:color="auto"/>
      </w:divBdr>
    </w:div>
    <w:div w:id="151619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3" ma:contentTypeDescription="Create a new document." ma:contentTypeScope="" ma:versionID="05223c3871a42c0bd1e594ce9de828ee">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5dd0fdb5c2547351e2b14398a02f5df4"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015E6-56E2-4314-ACD6-866F4021D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5E32DF-51D3-43CB-855C-2CA0CB6D15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21A538-F2E3-4FE2-B1D5-26C8812252AE}">
  <ds:schemaRefs>
    <ds:schemaRef ds:uri="http://schemas.microsoft.com/sharepoint/v3/contenttype/forms"/>
  </ds:schemaRefs>
</ds:datastoreItem>
</file>

<file path=customXml/itemProps4.xml><?xml version="1.0" encoding="utf-8"?>
<ds:datastoreItem xmlns:ds="http://schemas.openxmlformats.org/officeDocument/2006/customXml" ds:itemID="{FEE4484E-55A7-406C-B80C-887F1DD9E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408</Words>
  <Characters>2331</Characters>
  <Application>Microsoft Office Word</Application>
  <DocSecurity>0</DocSecurity>
  <Lines>19</Lines>
  <Paragraphs>5</Paragraphs>
  <ScaleCrop>false</ScaleCrop>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Cutas.Ancuta</dc:creator>
  <cp:lastModifiedBy>LEUCUTA DANIEL CORNELIU</cp:lastModifiedBy>
  <cp:revision>15</cp:revision>
  <dcterms:created xsi:type="dcterms:W3CDTF">2024-05-26T13:58:00Z</dcterms:created>
  <dcterms:modified xsi:type="dcterms:W3CDTF">2024-05-26T14:24:00Z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